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51" w:tblpY="-500"/>
        <w:tblW w:w="17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466"/>
        <w:gridCol w:w="538"/>
        <w:gridCol w:w="577"/>
        <w:gridCol w:w="547"/>
        <w:gridCol w:w="611"/>
        <w:gridCol w:w="635"/>
        <w:gridCol w:w="775"/>
        <w:gridCol w:w="775"/>
        <w:gridCol w:w="552"/>
        <w:gridCol w:w="520"/>
        <w:gridCol w:w="620"/>
        <w:gridCol w:w="654"/>
        <w:gridCol w:w="533"/>
        <w:gridCol w:w="537"/>
        <w:gridCol w:w="653"/>
        <w:gridCol w:w="617"/>
        <w:gridCol w:w="602"/>
        <w:gridCol w:w="601"/>
        <w:gridCol w:w="441"/>
        <w:gridCol w:w="535"/>
        <w:gridCol w:w="586"/>
        <w:gridCol w:w="559"/>
        <w:gridCol w:w="644"/>
        <w:gridCol w:w="674"/>
        <w:gridCol w:w="596"/>
        <w:gridCol w:w="674"/>
        <w:gridCol w:w="547"/>
        <w:gridCol w:w="451"/>
        <w:gridCol w:w="451"/>
      </w:tblGrid>
      <w:tr w:rsidR="0093347E" w:rsidRPr="0093347E" w:rsidTr="0018483E">
        <w:trPr>
          <w:trHeight w:val="300"/>
        </w:trPr>
        <w:tc>
          <w:tcPr>
            <w:tcW w:w="333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Ciclo</w:t>
            </w:r>
          </w:p>
        </w:tc>
        <w:tc>
          <w:tcPr>
            <w:tcW w:w="434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Periodo</w:t>
            </w:r>
          </w:p>
        </w:tc>
        <w:tc>
          <w:tcPr>
            <w:tcW w:w="502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Trimestre</w:t>
            </w:r>
          </w:p>
        </w:tc>
        <w:tc>
          <w:tcPr>
            <w:tcW w:w="537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Entidad Federativa</w:t>
            </w:r>
          </w:p>
        </w:tc>
        <w:tc>
          <w:tcPr>
            <w:tcW w:w="51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61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Ramo</w:t>
            </w:r>
          </w:p>
        </w:tc>
        <w:tc>
          <w:tcPr>
            <w:tcW w:w="635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71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Programa Presupuestario</w:t>
            </w:r>
          </w:p>
        </w:tc>
        <w:tc>
          <w:tcPr>
            <w:tcW w:w="71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Presupuestario</w:t>
            </w:r>
          </w:p>
        </w:tc>
        <w:tc>
          <w:tcPr>
            <w:tcW w:w="515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Grupo Funcional</w:t>
            </w:r>
          </w:p>
        </w:tc>
        <w:tc>
          <w:tcPr>
            <w:tcW w:w="52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Función</w:t>
            </w:r>
          </w:p>
        </w:tc>
        <w:tc>
          <w:tcPr>
            <w:tcW w:w="576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spellStart"/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Subfunción</w:t>
            </w:r>
            <w:proofErr w:type="spellEnd"/>
          </w:p>
        </w:tc>
        <w:tc>
          <w:tcPr>
            <w:tcW w:w="61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 Institucional</w:t>
            </w:r>
          </w:p>
        </w:tc>
        <w:tc>
          <w:tcPr>
            <w:tcW w:w="497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Clave del Indicador</w:t>
            </w:r>
          </w:p>
        </w:tc>
        <w:tc>
          <w:tcPr>
            <w:tcW w:w="551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081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Definición del Indicador</w:t>
            </w:r>
          </w:p>
        </w:tc>
        <w:tc>
          <w:tcPr>
            <w:tcW w:w="98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602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Nivel del Indicador</w:t>
            </w:r>
          </w:p>
        </w:tc>
        <w:tc>
          <w:tcPr>
            <w:tcW w:w="559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413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535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546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Dimensión del Indicador</w:t>
            </w:r>
          </w:p>
        </w:tc>
        <w:tc>
          <w:tcPr>
            <w:tcW w:w="559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Sentido</w:t>
            </w:r>
          </w:p>
        </w:tc>
        <w:tc>
          <w:tcPr>
            <w:tcW w:w="59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Meta programada</w:t>
            </w:r>
          </w:p>
        </w:tc>
        <w:tc>
          <w:tcPr>
            <w:tcW w:w="625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Justificación</w:t>
            </w:r>
          </w:p>
        </w:tc>
        <w:tc>
          <w:tcPr>
            <w:tcW w:w="554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Meta Modificada</w:t>
            </w:r>
          </w:p>
        </w:tc>
        <w:tc>
          <w:tcPr>
            <w:tcW w:w="625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Justificación</w:t>
            </w:r>
          </w:p>
        </w:tc>
        <w:tc>
          <w:tcPr>
            <w:tcW w:w="51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Realizado en el Periodo</w:t>
            </w:r>
          </w:p>
        </w:tc>
        <w:tc>
          <w:tcPr>
            <w:tcW w:w="422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Avance (%)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8483E" w:rsidRPr="0093347E" w:rsidRDefault="0018483E" w:rsidP="0018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Flujo</w:t>
            </w:r>
          </w:p>
        </w:tc>
      </w:tr>
      <w:tr w:rsidR="0018483E" w:rsidRPr="0093347E" w:rsidTr="0018483E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de la Entidad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33 - Aportaciones Federales para Entidades Federativas y Municipios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416 - Dirección General de Programación y Presupuesto 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FAM Asistencia Social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2 - Desarrollo Social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6 - Protección Social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8 - Otros Grupos Vulnerables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7 - Fondo de Aportaciones Múltiples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142262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Proporción de despensas dotaciones entregadas que cumplen con los criterios de calidad nutricia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Mide la proporción de apoyos alimentarios despensas-dotaciones entregados que cumplen con los criterios de calidad nutricia de los lineamientos de la Estrategia Integral de Asistencia Social Alimentaria (EIASA)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despensas-dotaciones distribuidas en el periodo de acuerdo a los criterios de calidad nutricia de los Lineamientos de la EIASA/ Número total de apoyos entregados en el periodo.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E" w:rsidRPr="0093347E" w:rsidRDefault="0018483E" w:rsidP="0018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3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 Validado</w:t>
            </w:r>
          </w:p>
        </w:tc>
      </w:tr>
    </w:tbl>
    <w:p w:rsidR="0018483E" w:rsidRPr="0093347E" w:rsidRDefault="0018483E">
      <w:pPr>
        <w:rPr>
          <w:sz w:val="16"/>
          <w:szCs w:val="16"/>
        </w:rPr>
      </w:pPr>
      <w:r w:rsidRPr="0093347E">
        <w:rPr>
          <w:sz w:val="16"/>
          <w:szCs w:val="16"/>
        </w:rPr>
        <w:fldChar w:fldCharType="begin"/>
      </w:r>
      <w:r w:rsidRPr="0093347E">
        <w:rPr>
          <w:sz w:val="16"/>
          <w:szCs w:val="16"/>
        </w:rPr>
        <w:instrText xml:space="preserve"> LINK Excel.Sheet.12 "C:\\Users\\SOFI\\AppData\\Local\\Temp\\Rar$DIa4416.27410\\Reporte_Ind_Preliminar.xlsx" "Indicadores!F1C1:F2C30" \a \f 4 \h </w:instrText>
      </w:r>
      <w:r w:rsidR="0093347E" w:rsidRPr="0093347E">
        <w:rPr>
          <w:sz w:val="16"/>
          <w:szCs w:val="16"/>
        </w:rPr>
        <w:instrText xml:space="preserve"> \* MERGEFORMAT </w:instrText>
      </w:r>
      <w:r w:rsidRPr="0093347E">
        <w:rPr>
          <w:sz w:val="16"/>
          <w:szCs w:val="16"/>
        </w:rPr>
        <w:fldChar w:fldCharType="separate"/>
      </w:r>
    </w:p>
    <w:p w:rsidR="00EC0045" w:rsidRDefault="0018483E">
      <w:pPr>
        <w:rPr>
          <w:sz w:val="16"/>
          <w:szCs w:val="16"/>
        </w:rPr>
      </w:pPr>
      <w:r w:rsidRPr="0093347E">
        <w:rPr>
          <w:sz w:val="16"/>
          <w:szCs w:val="16"/>
        </w:rPr>
        <w:fldChar w:fldCharType="end"/>
      </w:r>
    </w:p>
    <w:p w:rsidR="006D7279" w:rsidRPr="0093347E" w:rsidRDefault="006D7279">
      <w:pPr>
        <w:rPr>
          <w:sz w:val="16"/>
          <w:szCs w:val="16"/>
        </w:rPr>
      </w:pPr>
    </w:p>
    <w:sectPr w:rsidR="006D7279" w:rsidRPr="0093347E" w:rsidSect="0018483E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E4" w:rsidRDefault="009503E4" w:rsidP="0018483E">
      <w:pPr>
        <w:spacing w:after="0" w:line="240" w:lineRule="auto"/>
      </w:pPr>
      <w:r>
        <w:separator/>
      </w:r>
    </w:p>
  </w:endnote>
  <w:endnote w:type="continuationSeparator" w:id="0">
    <w:p w:rsidR="009503E4" w:rsidRDefault="009503E4" w:rsidP="0018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3E" w:rsidRDefault="0018483E">
    <w:pPr>
      <w:pStyle w:val="Piedepgina"/>
    </w:pPr>
    <w:r w:rsidRPr="00EB0E73">
      <w:rPr>
        <w:rFonts w:ascii="Calibri" w:eastAsia="Times New Roman" w:hAnsi="Calibri" w:cs="Calibri"/>
        <w:noProof/>
        <w:color w:val="000000"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4481F" wp14:editId="014F9F9D">
              <wp:simplePos x="0" y="0"/>
              <wp:positionH relativeFrom="column">
                <wp:posOffset>2695575</wp:posOffset>
              </wp:positionH>
              <wp:positionV relativeFrom="paragraph">
                <wp:posOffset>-111760</wp:posOffset>
              </wp:positionV>
              <wp:extent cx="2374265" cy="4826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83E" w:rsidRDefault="0018483E" w:rsidP="0018483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__________________________________________</w:t>
                          </w:r>
                        </w:p>
                        <w:p w:rsidR="0018483E" w:rsidRPr="00EB0E73" w:rsidRDefault="0018483E" w:rsidP="0018483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LIC. ANA LAURA ORTIZ CEJA</w:t>
                          </w:r>
                        </w:p>
                        <w:p w:rsidR="0018483E" w:rsidRPr="00EB0E73" w:rsidRDefault="0018483E" w:rsidP="0018483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EB0E73">
                            <w:rPr>
                              <w:b/>
                              <w:bCs/>
                              <w:sz w:val="18"/>
                            </w:rPr>
                            <w:t>DIRECTORA GENERAL DEL SISTEMA DIF MORELOS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4481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2.25pt;margin-top:-8.8pt;width:186.95pt;height:3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" filled="f" stroked="f">
              <v:textbox>
                <w:txbxContent>
                  <w:p w:rsidR="0018483E" w:rsidRDefault="0018483E" w:rsidP="0018483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__________________________________________</w:t>
                    </w:r>
                  </w:p>
                  <w:p w:rsidR="0018483E" w:rsidRPr="00EB0E73" w:rsidRDefault="0018483E" w:rsidP="0018483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LIC. ANA LAURA ORTIZ CEJA</w:t>
                    </w:r>
                  </w:p>
                  <w:p w:rsidR="0018483E" w:rsidRPr="00EB0E73" w:rsidRDefault="0018483E" w:rsidP="0018483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  <w:r w:rsidRPr="00EB0E73">
                      <w:rPr>
                        <w:b/>
                        <w:bCs/>
                        <w:sz w:val="18"/>
                      </w:rPr>
                      <w:t>DIRECTORA GENERAL DEL SISTEMA DIF MORELOS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E4" w:rsidRDefault="009503E4" w:rsidP="0018483E">
      <w:pPr>
        <w:spacing w:after="0" w:line="240" w:lineRule="auto"/>
      </w:pPr>
      <w:r>
        <w:separator/>
      </w:r>
    </w:p>
  </w:footnote>
  <w:footnote w:type="continuationSeparator" w:id="0">
    <w:p w:rsidR="009503E4" w:rsidRDefault="009503E4" w:rsidP="0018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page" w:tblpX="796" w:tblpY="-1440"/>
      <w:tblW w:w="1751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5"/>
      <w:gridCol w:w="237"/>
      <w:gridCol w:w="237"/>
      <w:gridCol w:w="237"/>
      <w:gridCol w:w="237"/>
      <w:gridCol w:w="237"/>
      <w:gridCol w:w="237"/>
      <w:gridCol w:w="236"/>
      <w:gridCol w:w="236"/>
      <w:gridCol w:w="236"/>
      <w:gridCol w:w="236"/>
      <w:gridCol w:w="236"/>
      <w:gridCol w:w="236"/>
      <w:gridCol w:w="236"/>
      <w:gridCol w:w="377"/>
      <w:gridCol w:w="16"/>
      <w:gridCol w:w="1769"/>
      <w:gridCol w:w="8"/>
      <w:gridCol w:w="231"/>
      <w:gridCol w:w="8"/>
      <w:gridCol w:w="231"/>
      <w:gridCol w:w="1933"/>
      <w:gridCol w:w="1694"/>
      <w:gridCol w:w="1902"/>
      <w:gridCol w:w="6029"/>
      <w:gridCol w:w="11"/>
    </w:tblGrid>
    <w:tr w:rsidR="0093347E" w:rsidRPr="00071A6B" w:rsidTr="0093347E">
      <w:trPr>
        <w:trHeight w:val="559"/>
      </w:trPr>
      <w:tc>
        <w:tcPr>
          <w:tcW w:w="3702" w:type="dxa"/>
          <w:gridSpan w:val="16"/>
          <w:tcBorders>
            <w:top w:val="nil"/>
            <w:left w:val="nil"/>
            <w:bottom w:val="nil"/>
            <w:right w:val="nil"/>
          </w:tcBorders>
          <w:shd w:val="clear" w:color="000000" w:fill="D7E4BC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Courier New" w:eastAsia="Times New Roman" w:hAnsi="Courier New" w:cs="Courier New"/>
              <w:b/>
              <w:bCs/>
              <w:sz w:val="28"/>
              <w:szCs w:val="28"/>
              <w:lang w:eastAsia="es-MX"/>
            </w:rPr>
          </w:pPr>
          <w:r w:rsidRPr="00037542">
            <w:rPr>
              <w:rFonts w:ascii="Courier New" w:eastAsia="Times New Roman" w:hAnsi="Courier New" w:cs="Courier New"/>
              <w:b/>
              <w:bCs/>
              <w:sz w:val="28"/>
              <w:szCs w:val="28"/>
              <w:lang w:eastAsia="es-MX"/>
            </w:rPr>
            <w:t>Informes sobre la Situación Económica, las Finanzas Públicas y la Deuda Pública</w:t>
          </w:r>
        </w:p>
      </w:tc>
      <w:tc>
        <w:tcPr>
          <w:tcW w:w="1777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D7E4BC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Courier New" w:eastAsia="Times New Roman" w:hAnsi="Courier New" w:cs="Courier New"/>
              <w:b/>
              <w:bCs/>
              <w:sz w:val="28"/>
              <w:szCs w:val="28"/>
              <w:lang w:eastAsia="es-MX"/>
            </w:rPr>
          </w:pPr>
          <w:r w:rsidRPr="00037542">
            <w:rPr>
              <w:rFonts w:ascii="Courier New" w:eastAsia="Times New Roman" w:hAnsi="Courier New" w:cs="Courier New"/>
              <w:b/>
              <w:bCs/>
              <w:sz w:val="28"/>
              <w:szCs w:val="28"/>
              <w:lang w:eastAsia="es-MX"/>
            </w:rPr>
            <w:t> </w:t>
          </w:r>
        </w:p>
      </w:tc>
      <w:tc>
        <w:tcPr>
          <w:tcW w:w="23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Courier New" w:eastAsia="Times New Roman" w:hAnsi="Courier New" w:cs="Courier New"/>
              <w:b/>
              <w:bCs/>
              <w:sz w:val="28"/>
              <w:szCs w:val="28"/>
              <w:lang w:eastAsia="es-MX"/>
            </w:rPr>
          </w:pPr>
        </w:p>
      </w:tc>
      <w:tc>
        <w:tcPr>
          <w:tcW w:w="11800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jc w:val="right"/>
            <w:rPr>
              <w:rFonts w:ascii="Courier New" w:eastAsia="Times New Roman" w:hAnsi="Courier New" w:cs="Courier New"/>
              <w:b/>
              <w:bCs/>
              <w:sz w:val="24"/>
              <w:szCs w:val="24"/>
              <w:lang w:eastAsia="es-MX"/>
            </w:rPr>
          </w:pPr>
          <w:r>
            <w:rPr>
              <w:rFonts w:ascii="Courier New" w:eastAsia="Times New Roman" w:hAnsi="Courier New" w:cs="Courier New"/>
              <w:b/>
              <w:bCs/>
              <w:sz w:val="24"/>
              <w:szCs w:val="24"/>
              <w:lang w:eastAsia="es-MX"/>
            </w:rPr>
            <w:t>Primer Trimestre 2019</w:t>
          </w:r>
        </w:p>
      </w:tc>
    </w:tr>
    <w:tr w:rsidR="0093347E" w:rsidRPr="00037542" w:rsidTr="0093347E">
      <w:trPr>
        <w:gridAfter w:val="1"/>
        <w:wAfter w:w="11" w:type="dxa"/>
        <w:trHeight w:val="33"/>
      </w:trPr>
      <w:tc>
        <w:tcPr>
          <w:tcW w:w="235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7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7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7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7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7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7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377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17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23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1933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1694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1902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  <w:tc>
        <w:tcPr>
          <w:tcW w:w="6029" w:type="dxa"/>
          <w:tcBorders>
            <w:top w:val="nil"/>
            <w:left w:val="nil"/>
            <w:bottom w:val="nil"/>
            <w:right w:val="nil"/>
          </w:tcBorders>
          <w:shd w:val="clear" w:color="000000" w:fill="C00000"/>
          <w:vAlign w:val="center"/>
          <w:hideMark/>
        </w:tcPr>
        <w:p w:rsidR="0093347E" w:rsidRPr="00037542" w:rsidRDefault="0093347E" w:rsidP="0093347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</w:pPr>
          <w:r w:rsidRPr="00037542">
            <w:rPr>
              <w:rFonts w:ascii="Times New Roman" w:eastAsia="Times New Roman" w:hAnsi="Times New Roman" w:cs="Times New Roman"/>
              <w:b/>
              <w:bCs/>
              <w:color w:val="FF0000"/>
              <w:sz w:val="32"/>
              <w:szCs w:val="32"/>
              <w:lang w:eastAsia="es-MX"/>
            </w:rPr>
            <w:t> </w:t>
          </w:r>
        </w:p>
      </w:tc>
    </w:tr>
  </w:tbl>
  <w:p w:rsidR="0018483E" w:rsidRDefault="0018483E">
    <w:pPr>
      <w:pStyle w:val="Encabezado"/>
    </w:pPr>
  </w:p>
  <w:p w:rsidR="0018483E" w:rsidRDefault="0018483E">
    <w:pPr>
      <w:pStyle w:val="Encabezado"/>
    </w:pPr>
  </w:p>
  <w:p w:rsidR="0018483E" w:rsidRDefault="001848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3E"/>
    <w:rsid w:val="00107F4D"/>
    <w:rsid w:val="0018483E"/>
    <w:rsid w:val="00261C48"/>
    <w:rsid w:val="004B0F66"/>
    <w:rsid w:val="00637F49"/>
    <w:rsid w:val="006D7279"/>
    <w:rsid w:val="00754043"/>
    <w:rsid w:val="0093347E"/>
    <w:rsid w:val="009503E4"/>
    <w:rsid w:val="00E6729C"/>
    <w:rsid w:val="00F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AE50B-F01A-4FF3-B0B5-C39F3360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83E"/>
  </w:style>
  <w:style w:type="paragraph" w:styleId="Piedepgina">
    <w:name w:val="footer"/>
    <w:basedOn w:val="Normal"/>
    <w:link w:val="PiedepginaCar"/>
    <w:uiPriority w:val="99"/>
    <w:unhideWhenUsed/>
    <w:rsid w:val="0018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83E"/>
  </w:style>
  <w:style w:type="paragraph" w:styleId="Textodeglobo">
    <w:name w:val="Balloon Text"/>
    <w:basedOn w:val="Normal"/>
    <w:link w:val="TextodegloboCar"/>
    <w:uiPriority w:val="99"/>
    <w:semiHidden/>
    <w:unhideWhenUsed/>
    <w:rsid w:val="0018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9B62-91C5-41DA-AF10-A6CDDD7F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2</cp:revision>
  <cp:lastPrinted>2019-06-13T15:29:00Z</cp:lastPrinted>
  <dcterms:created xsi:type="dcterms:W3CDTF">2019-08-07T18:50:00Z</dcterms:created>
  <dcterms:modified xsi:type="dcterms:W3CDTF">2019-08-07T18:50:00Z</dcterms:modified>
</cp:coreProperties>
</file>